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Государственная политика в сфере законодательства</w:t>
            </w:r>
          </w:p>
          <w:p>
            <w:pPr>
              <w:jc w:val="center"/>
              <w:spacing w:after="0" w:line="240" w:lineRule="auto"/>
              <w:rPr>
                <w:sz w:val="32"/>
                <w:szCs w:val="32"/>
              </w:rPr>
            </w:pPr>
            <w:r>
              <w:rPr>
                <w:rFonts w:ascii="Times New Roman" w:hAnsi="Times New Roman" w:cs="Times New Roman"/>
                <w:color w:val="#000000"/>
                <w:sz w:val="32"/>
                <w:szCs w:val="32"/>
              </w:rPr>
              <w:t> К.М.01.02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976.64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«Государственная политика в сфере законодательства»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К.М.01.02 «Государственная политика в сфере законодательства».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«Государственная политика в сфере законодательства»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государственное и муниципальное управление в сфере уголовного, процессуального законодательства, законодательства об административных правонарушениях и административной ответственности, антикоррупционного законодательства и организации антикоррупционной экспертизы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основные направления и приоритеты государственной политики в сфере уголовного законодательства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основные направления и приоритеты государственной политики в сфере процессуального законодательства и судоустройства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судебную практику Конституционного Суда РФ, Верховного Суда Российской Федерации, Высшего Арбитражного Суда РФ в сфере процессуального законодательства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знать основные направления и приоритеты государственной политики в сфере процессуального законодательства и судоустройства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знать основные направления и приоритеты государственной политики в сфере законодательства об административных правонарушениях и административной ответственности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знать основные направления и приоритеты государственной политики в сфере антикоррупционного законодательства и организации антикоррупционной экспертизы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знать понятие нормы права, нормативного правового акта, правоотношений и их признаки, понятие проекта нормативного правового акта, инструменты и этапы его разработки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ПК-1.11 знать основные принципы обеспечения единства правового пространства Российской Федерации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уметь применять в профессиональной деятельности основные инструменты государственной политики в сфере уголовного законодательства</w:t>
            </w:r>
          </w:p>
        </w:tc>
      </w:tr>
      <w:tr>
        <w:trPr>
          <w:trHeight w:hRule="exact" w:val="490.9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ПК-1.14 уметь применять в профессиональной деятельности основные инструменты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государственной политики в сфере процессуального законодательства и судоустройства</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уметь применять в профессиональной деятельности судебную практику Конституционного Суда РФ, Верховного Суда Российской Федерации, Высшего Арбитражного Суда РФ в сфере процессуального законодательства</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уметь применять в профессиональной деятельности основные инструменты государственной политики в сфере процессуального законодательства и судоустройства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ПК-1.18 уметь применять в профессиональной деятельности основные направления и приоритеты государственной политики в сфере законодательства об административных правонарушениях и административной ответственности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ПК-1.20 уметь применять в профессиональной деятельности основные инструменты государственной политики в сфере антикоррупционного законодательства и организации антикоррупционной экспертизы</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ПК-1.21 уметь применять в профессиональной деятельности нормы права, нормативного правового акта, правоотношений и их признаки, понятие проекта нормативного правового акта, инструменты и этапы его разработки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уметь применять в профессиональной деятельности основные принципы обеспечения единства правового пространства Российской Федерации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ПК-1.23 владеть навыками применения в профессиональной деятельности инструментов государственной политики в сфере уголовного законодательства</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ПК-1.25 владеть навыками применения в профессиональной деятельности инструментов государственной политики в сфере процессуального законодательства и судоустройства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ПК-1.26 владеть навыками применения в профессиональной деятельности судебной практики Конституционного Суда РФ, Верховного Суда Российской Федерации, Высшего Арбитражного Суда РФ в сфере процессуального законодательства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ПК-1.27 владеть навыками применения в профессиональной деятельности инструментов государственной политики в сфере процессуального законодательства и судоустройства</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ПК-1.29 владеть навыками применения в профессиональной деятельности инструментов государственной политики в сфере законодательства об административных правонарушениях и административной ответственности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ПК-1.31 владеть навыками применения в профессиональной деятельности инструментов государственной политики в сфере антикоррупционного законодательства и организации антикоррупционной экспертизы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ПК-1.32 владеть навыками применения в профессиональной деятельности нормы права, нормативного правового акта, правоотношений и их признаков, понятия проекта нормативного правового акта, инструментов и этапов его разработки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ПК-1.33 владеть навыками применения в профессиональной деятельности основных принципов обеспечения единства правового пространства Российской Федерации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 социологических исследований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 различным типам запросов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К.М.01.02 «Государственная политика в сфере законодательства» относится к обязательной части, является дисциплиной Блока Б1. «Дисциплины (модули)». Модуль "Деятельность в сфере уголовного, административного и процессуального законодательства"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Управленческие решения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Государственные программы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Конституционное закрепление системы органов государственной власти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Административно-правовые формы деятельности органов исполнительной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Регламенты административно-публичных функций органов исполнительной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Нормотворческий процесс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Проект нормативно-правового акта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Систематизация нормативно-правовых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Права человека как цель политики и управления. Национальные и международные институты их защиты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Конституционное закрепление системы органов государственной власти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Административно-правовые формы деятельности органов исполнительной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Регламенты административно-публичных функций органов исполнительной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Нормотворческий процесс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Проект нормативно-правового акта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Систематизация нормативно-правовых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Права человека как цель политики и управления. Национальные и международные институты их защиты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Конституционное закрепление системы органов государственной власти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Административно-правовые формы деятельности органов исполнительной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Регламенты административно-публичных функций органов исполнительной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Нормотворческий процесс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Проект нормативно-правового акта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Систематизация нормативно-правовых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Права человека как цель политики и управления. Национальные и международные институты их защиты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4687.3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10.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Конституционное закрепление системы органов государственной власти в Российской Федерации</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533.2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Органы государственной власти: понятие и признаки. Система органов государственной власти в Российской Федерации, конституционные основы их классификации. Виды органов государственной власти Российской Федерации. Виды органов государственной власти субъектов Российской Федерации. Проблемы, связанные с использованием в нормативных правовых актах наряду с понятием «орган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государственной власти» понятия «государственный орган». Конституционные принципы формирования, организации и деятельности органов государственной власти в Российской Федерации. Российская модель разделения властей</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Административно-правовые формы деятельности органов исполнительной власти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классификация административно-правовых форм деятельности органов исполнительной власти. Административно-правовые акты органов исполнительной власти: понятие, признаки, классификация, юридическое значение. Административно- правовые договоры органов исполнительной власти: понятие, признаки, классификация, юридическое значение. Административно-правовые действия органов исполнительной власти: понятие, признаки, классификация, юридическое значение. Административно- процессуальные формы деятельности органов исполнительной власти: понятие, признаки, классификация, юридическое значение. Управление системой органов исполнительной власти. Взаимосвязь системы органов исполнительной власти с системой органов местного самоуправления.</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Регламенты административно-публичных функций органов исполнительной власти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отличительные признаки, назначение и основные виды регламентов административно-правовых функций органов исполнительной власти. Структура административных регламентов исполнения государственных функций (предоставления государственных услуг). Основные требования, предъявляемые к административным регламентам исполнения государственных функций (предоставления государственных услуг). Порядок разработки и утверждения административных регламентов исполнения государственных функций (предоставления государственных услуг). Внесение изменений в административные регламенты исполнения государственных функций (предоставления государственных услуг).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Нормотворческий процесс</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виды нормотворческих процессов. Нормотворческий и законотворческий процесс. Принципы нормотворческого процесса. Этапы и стадии нормотворческого процесса. Предпроектный этап нормотворчества. Определение потребности и предмета правового регулирования. Идея и концепция проекта нормативно-правового акта. Мониторинг нормативно-правовых актов. Проектный этап нормотворчества. Разработка проекта нормативно-правового акта. Обсуждение проекта нормативно-правового акта. Принятие нормативно-правового акта. Обнародование нормативно-правового акта. Нормотворчество Президента РФ. Нормотворческая компетенция Президента РФ. Сфера регулирования общественных отношений нормативными указами Президента РФ. Особенности подготовки нормативных правовых актов Президента Российской Федерации. Особенности начала нормотворческого процесса в Правительстве РФ. Процедура подготовки к рассмотрению проекта нормативно-правового акта Правительства. Принятие решения о целесообразности принятия проекта нормативно- правового акта Правительства РФ. Согласование и визирование проектов нормативных правовых актов Правительства РФ. Особенности ведомственного нормотворческого процесса. Правовой мониторинг. Разработка концепции нормативно-правового акта. Составление план-конспекта и план графика проекта нормативно-правового акта. Разработка первого варианта нормативно правового акта. Доработка проекта нормативно- правового акта. Комплексная оценка проекта и подготовка окончательного текста. Визирование и согласование проекта. Предоставление проекта на подпись. Государственная регистрация ведомственного нормативно-правового акта. Опубликование ведомственного нормативно-правового акта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Проект нормативно-правового акта</w:t>
            </w:r>
          </w:p>
        </w:tc>
      </w:tr>
      <w:tr>
        <w:trPr>
          <w:trHeight w:hRule="exact" w:val="1653.4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предпроектного этапа нормотворчества. Нормотворческие действия и операции на предпроектной стадии нормотворческого процесса. Социально-правовое моделирование при разработке проекта нормативно-правового акта. Нормотворческое</w:t>
            </w:r>
          </w:p>
          <w:p>
            <w:pPr>
              <w:jc w:val="both"/>
              <w:spacing w:after="0" w:line="240" w:lineRule="auto"/>
              <w:rPr>
                <w:sz w:val="24"/>
                <w:szCs w:val="24"/>
              </w:rPr>
            </w:pPr>
            <w:r>
              <w:rPr>
                <w:rFonts w:ascii="Times New Roman" w:hAnsi="Times New Roman" w:cs="Times New Roman"/>
                <w:color w:val="#000000"/>
                <w:sz w:val="24"/>
                <w:szCs w:val="24"/>
              </w:rPr>
              <w:t> толкование. Системный анализ создаваемых норм. Идея и концепция нормативно правового акта. Написание текста нормативно-правового акта. Структура и композиция проекта нормативно-правового акта. Оформление нормативно-правового акта. Технико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юридические и легальные требования к проекту нормативно-правового акта. Обсуждение и согласование проекта нормативно-правового акта. Принятие и опубликование нормативно-правового акта. Особенности подготовки, рассмотрения и принятия законопроектов. Законодательная процедура и законодательный процесс. Стадия законодательной инициативы. Пакетный принцип внесения законопроектов в Государственную Думу Федерального Собрания РФ. Предварительное рассмотрение законопроектов. Обсуждение законопроектов на заседании Государственной Думы. Порядок голосования при принятии палатами федерального Собрания законодательных решений. Процедура подписания законопроектов Президентом РФ. Повторное рассмотрение Федеральным Собранием законопроектов, возвращенных Президентом. Обнародование принятых законопроектов Президентом РФ. Официальные источники опубликования нормативно-правовых актов. принятых палатами Федерального Собрания РФ. Опубликование указов Президента и постановлений Правительства РФ. Особенности опубликования ведомственных нормативно-правовых актов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Систематизация нормативно-правовых актов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основания систематизации норм и нормативно-правовых актов. Виды систематизации нормативно-правовых актов: общая и частичная, официальная и неофициальная, вертикальная и горизонтальная. Формы систематизации нормативно- правовых актов. Учет нормативно-правовых актов и его роль в нормотворчестве. Электронные системы учета нормативно-правовых актов и их значение. Электронные справочно-правовые системы. Правовой тезаурус. Нормотворческая инкорпорация. Консолидация. Кодификация. Виды кодифицированных нормативно-правовых актов: конституции, основы законодательства, кодексы, положения, уставы, регламенты т др. Система нормативно-правовых актов в РФ. Иерархические приоритеты. Иерархия законов и подзаконных нормативно-правовых актов.</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Права человека как цель политики и управления. Национальные и международные институты их защиты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Теоретические вопросы Защита прав и свобод как одна из важных функций государства. Национальные институты защиты прав человека. Международные стандарты и институты защиты прав человека. Взаимодействие национальных и международных систем защиты прав человека. Институт Омбудсмана. Кодексы надлежащей этики чиновников. Развитие института Уполномоченного по правам человека в России и ее регионах.</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Конституционное закрепление системы органов государственной власти в Российской Федерации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Административно-правовые формы деятельности органов исполнительной власти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Регламенты административно-публичных функций органов исполнительной власти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Нормотворческий процесс</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Проект нормативно-правового акта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Систематизация нормативно-правовых актов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Права человека как цель политики и управления. Национальные и международные институты их защиты</w:t>
            </w: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Конституционное закрепление системы органов государственной власти в Российской Федерации</w:t>
            </w:r>
          </w:p>
        </w:tc>
      </w:tr>
      <w:tr>
        <w:trPr>
          <w:trHeight w:hRule="exact" w:val="21.31507"/>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Роль Президента РФ в законодательном процессе, подписании и обнародовании законов.</w:t>
            </w:r>
          </w:p>
          <w:p>
            <w:pPr>
              <w:jc w:val="left"/>
              <w:spacing w:after="0" w:line="240" w:lineRule="auto"/>
              <w:rPr>
                <w:sz w:val="24"/>
                <w:szCs w:val="24"/>
              </w:rPr>
            </w:pPr>
            <w:r>
              <w:rPr>
                <w:rFonts w:ascii="Times New Roman" w:hAnsi="Times New Roman" w:cs="Times New Roman"/>
                <w:color w:val="#000000"/>
                <w:sz w:val="24"/>
                <w:szCs w:val="24"/>
              </w:rPr>
              <w:t> 2.	Президент и органы государственной власти субъектов РФ.</w:t>
            </w:r>
          </w:p>
          <w:p>
            <w:pPr>
              <w:jc w:val="left"/>
              <w:spacing w:after="0" w:line="240" w:lineRule="auto"/>
              <w:rPr>
                <w:sz w:val="24"/>
                <w:szCs w:val="24"/>
              </w:rPr>
            </w:pPr>
            <w:r>
              <w:rPr>
                <w:rFonts w:ascii="Times New Roman" w:hAnsi="Times New Roman" w:cs="Times New Roman"/>
                <w:color w:val="#000000"/>
                <w:sz w:val="24"/>
                <w:szCs w:val="24"/>
              </w:rPr>
              <w:t> 3.	Президент РФ и органы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4.	Администрация Президента РФ: структура, должностные лица, функции.</w:t>
            </w:r>
          </w:p>
          <w:p>
            <w:pPr>
              <w:jc w:val="left"/>
              <w:spacing w:after="0" w:line="240" w:lineRule="auto"/>
              <w:rPr>
                <w:sz w:val="24"/>
                <w:szCs w:val="24"/>
              </w:rPr>
            </w:pPr>
            <w:r>
              <w:rPr>
                <w:rFonts w:ascii="Times New Roman" w:hAnsi="Times New Roman" w:cs="Times New Roman"/>
                <w:color w:val="#000000"/>
                <w:sz w:val="24"/>
                <w:szCs w:val="24"/>
              </w:rPr>
              <w:t> 5.	Совет Безопасности РФ. Основные задачи, состав, порядок формирования и работы.</w:t>
            </w:r>
          </w:p>
          <w:p>
            <w:pPr>
              <w:jc w:val="left"/>
              <w:spacing w:after="0" w:line="240" w:lineRule="auto"/>
              <w:rPr>
                <w:sz w:val="24"/>
                <w:szCs w:val="24"/>
              </w:rPr>
            </w:pPr>
            <w:r>
              <w:rPr>
                <w:rFonts w:ascii="Times New Roman" w:hAnsi="Times New Roman" w:cs="Times New Roman"/>
                <w:color w:val="#000000"/>
                <w:sz w:val="24"/>
                <w:szCs w:val="24"/>
              </w:rPr>
              <w:t> 6.	Федеральные округа. Полномочные представители Президента РФ в федеральных округах.</w:t>
            </w:r>
          </w:p>
          <w:p>
            <w:pPr>
              <w:jc w:val="left"/>
              <w:spacing w:after="0" w:line="240" w:lineRule="auto"/>
              <w:rPr>
                <w:sz w:val="24"/>
                <w:szCs w:val="24"/>
              </w:rPr>
            </w:pPr>
            <w:r>
              <w:rPr>
                <w:rFonts w:ascii="Times New Roman" w:hAnsi="Times New Roman" w:cs="Times New Roman"/>
                <w:color w:val="#000000"/>
                <w:sz w:val="24"/>
                <w:szCs w:val="24"/>
              </w:rPr>
              <w:t> 7.	Государственный Совет РФ: основные задачи, состав и организация работы.</w:t>
            </w:r>
          </w:p>
          <w:p>
            <w:pPr>
              <w:jc w:val="left"/>
              <w:spacing w:after="0" w:line="240" w:lineRule="auto"/>
              <w:rPr>
                <w:sz w:val="24"/>
                <w:szCs w:val="24"/>
              </w:rPr>
            </w:pPr>
            <w:r>
              <w:rPr>
                <w:rFonts w:ascii="Times New Roman" w:hAnsi="Times New Roman" w:cs="Times New Roman"/>
                <w:color w:val="#000000"/>
                <w:sz w:val="24"/>
                <w:szCs w:val="24"/>
              </w:rPr>
              <w:t> 8.	Советы и комиссии, возглавляемые Президентом РФ или состоящие при нем.</w:t>
            </w:r>
          </w:p>
          <w:p>
            <w:pPr>
              <w:jc w:val="left"/>
              <w:spacing w:after="0" w:line="240" w:lineRule="auto"/>
              <w:rPr>
                <w:sz w:val="24"/>
                <w:szCs w:val="24"/>
              </w:rPr>
            </w:pPr>
            <w:r>
              <w:rPr>
                <w:rFonts w:ascii="Times New Roman" w:hAnsi="Times New Roman" w:cs="Times New Roman"/>
                <w:color w:val="#000000"/>
                <w:sz w:val="24"/>
                <w:szCs w:val="24"/>
              </w:rPr>
              <w:t> 9.	Выборные представительные органы современных государств. Различия в порядке формирования парламентов в разных странах.</w:t>
            </w:r>
          </w:p>
          <w:p>
            <w:pPr>
              <w:jc w:val="left"/>
              <w:spacing w:after="0" w:line="240" w:lineRule="auto"/>
              <w:rPr>
                <w:sz w:val="24"/>
                <w:szCs w:val="24"/>
              </w:rPr>
            </w:pPr>
            <w:r>
              <w:rPr>
                <w:rFonts w:ascii="Times New Roman" w:hAnsi="Times New Roman" w:cs="Times New Roman"/>
                <w:color w:val="#000000"/>
                <w:sz w:val="24"/>
                <w:szCs w:val="24"/>
              </w:rPr>
              <w:t> 10.	Федеральное Собрание в системе органов государственной власти РФ.</w:t>
            </w: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Административно-правовые формы деятельности органов исполнительной власти</w:t>
            </w:r>
          </w:p>
        </w:tc>
      </w:tr>
      <w:tr>
        <w:trPr>
          <w:trHeight w:hRule="exact" w:val="21.31518"/>
        </w:trPr>
        <w:tc>
          <w:tcPr>
            <w:tcW w:w="9640" w:type="dxa"/>
          </w:tcPr>
          <w:p/>
        </w:tc>
      </w:tr>
      <w:tr>
        <w:trPr>
          <w:trHeight w:hRule="exact" w:val="3560.0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характерные признаки и классификация административно-правовых функций органов исполнительной власти.</w:t>
            </w:r>
          </w:p>
          <w:p>
            <w:pPr>
              <w:jc w:val="left"/>
              <w:spacing w:after="0" w:line="240" w:lineRule="auto"/>
              <w:rPr>
                <w:sz w:val="24"/>
                <w:szCs w:val="24"/>
              </w:rPr>
            </w:pPr>
            <w:r>
              <w:rPr>
                <w:rFonts w:ascii="Times New Roman" w:hAnsi="Times New Roman" w:cs="Times New Roman"/>
                <w:color w:val="#000000"/>
                <w:sz w:val="24"/>
                <w:szCs w:val="24"/>
              </w:rPr>
              <w:t> 2. Административно-правовые функции Правительства РФ.</w:t>
            </w:r>
          </w:p>
          <w:p>
            <w:pPr>
              <w:jc w:val="left"/>
              <w:spacing w:after="0" w:line="240" w:lineRule="auto"/>
              <w:rPr>
                <w:sz w:val="24"/>
                <w:szCs w:val="24"/>
              </w:rPr>
            </w:pPr>
            <w:r>
              <w:rPr>
                <w:rFonts w:ascii="Times New Roman" w:hAnsi="Times New Roman" w:cs="Times New Roman"/>
                <w:color w:val="#000000"/>
                <w:sz w:val="24"/>
                <w:szCs w:val="24"/>
              </w:rPr>
              <w:t> 3. Административно-правовые функции федеральных органов исполнительной власти.</w:t>
            </w:r>
          </w:p>
          <w:p>
            <w:pPr>
              <w:jc w:val="left"/>
              <w:spacing w:after="0" w:line="240" w:lineRule="auto"/>
              <w:rPr>
                <w:sz w:val="24"/>
                <w:szCs w:val="24"/>
              </w:rPr>
            </w:pPr>
            <w:r>
              <w:rPr>
                <w:rFonts w:ascii="Times New Roman" w:hAnsi="Times New Roman" w:cs="Times New Roman"/>
                <w:color w:val="#000000"/>
                <w:sz w:val="24"/>
                <w:szCs w:val="24"/>
              </w:rPr>
              <w:t> 4. Административно-правовые функции органов исполнительной власти субъектов РФ.</w:t>
            </w:r>
          </w:p>
          <w:p>
            <w:pPr>
              <w:jc w:val="left"/>
              <w:spacing w:after="0" w:line="240" w:lineRule="auto"/>
              <w:rPr>
                <w:sz w:val="24"/>
                <w:szCs w:val="24"/>
              </w:rPr>
            </w:pPr>
            <w:r>
              <w:rPr>
                <w:rFonts w:ascii="Times New Roman" w:hAnsi="Times New Roman" w:cs="Times New Roman"/>
                <w:color w:val="#000000"/>
                <w:sz w:val="24"/>
                <w:szCs w:val="24"/>
              </w:rPr>
              <w:t> 5. Административно-правовые акты органов исполнительной власти: понятие, признаки, классификация, юридическое значение.</w:t>
            </w:r>
          </w:p>
          <w:p>
            <w:pPr>
              <w:jc w:val="left"/>
              <w:spacing w:after="0" w:line="240" w:lineRule="auto"/>
              <w:rPr>
                <w:sz w:val="24"/>
                <w:szCs w:val="24"/>
              </w:rPr>
            </w:pPr>
            <w:r>
              <w:rPr>
                <w:rFonts w:ascii="Times New Roman" w:hAnsi="Times New Roman" w:cs="Times New Roman"/>
                <w:color w:val="#000000"/>
                <w:sz w:val="24"/>
                <w:szCs w:val="24"/>
              </w:rPr>
              <w:t> 6. Административно-правовые договоры органов исполнительной власти: понятие, признаки, классификация, юридическое значение.</w:t>
            </w:r>
          </w:p>
          <w:p>
            <w:pPr>
              <w:jc w:val="left"/>
              <w:spacing w:after="0" w:line="240" w:lineRule="auto"/>
              <w:rPr>
                <w:sz w:val="24"/>
                <w:szCs w:val="24"/>
              </w:rPr>
            </w:pPr>
            <w:r>
              <w:rPr>
                <w:rFonts w:ascii="Times New Roman" w:hAnsi="Times New Roman" w:cs="Times New Roman"/>
                <w:color w:val="#000000"/>
                <w:sz w:val="24"/>
                <w:szCs w:val="24"/>
              </w:rPr>
              <w:t> 7. Административно-правовые действия органов исполнительной власти: понятие, признаки, классификация, юридическое значение.</w:t>
            </w:r>
          </w:p>
          <w:p>
            <w:pPr>
              <w:jc w:val="left"/>
              <w:spacing w:after="0" w:line="240" w:lineRule="auto"/>
              <w:rPr>
                <w:sz w:val="24"/>
                <w:szCs w:val="24"/>
              </w:rPr>
            </w:pPr>
            <w:r>
              <w:rPr>
                <w:rFonts w:ascii="Times New Roman" w:hAnsi="Times New Roman" w:cs="Times New Roman"/>
                <w:color w:val="#000000"/>
                <w:sz w:val="24"/>
                <w:szCs w:val="24"/>
              </w:rPr>
              <w:t> 8. Административно-процессуальные формы деятельности органов исполнительной власти: понятие, признаки, классификация, юридическое значение</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Регламенты административно-публичных функций органов исполнительной власти</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Взаимодействие территориальных органов федеральных органов исполнительной власти.</w:t>
            </w:r>
          </w:p>
          <w:p>
            <w:pPr>
              <w:jc w:val="left"/>
              <w:spacing w:after="0" w:line="240" w:lineRule="auto"/>
              <w:rPr>
                <w:sz w:val="24"/>
                <w:szCs w:val="24"/>
              </w:rPr>
            </w:pPr>
            <w:r>
              <w:rPr>
                <w:rFonts w:ascii="Times New Roman" w:hAnsi="Times New Roman" w:cs="Times New Roman"/>
                <w:color w:val="#000000"/>
                <w:sz w:val="24"/>
                <w:szCs w:val="24"/>
              </w:rPr>
              <w:t> 2. Взаимодействие федеральных органов исполнительной власти при предоставлении и получении информации.</w:t>
            </w:r>
          </w:p>
          <w:p>
            <w:pPr>
              <w:jc w:val="left"/>
              <w:spacing w:after="0" w:line="240" w:lineRule="auto"/>
              <w:rPr>
                <w:sz w:val="24"/>
                <w:szCs w:val="24"/>
              </w:rPr>
            </w:pPr>
            <w:r>
              <w:rPr>
                <w:rFonts w:ascii="Times New Roman" w:hAnsi="Times New Roman" w:cs="Times New Roman"/>
                <w:color w:val="#000000"/>
                <w:sz w:val="24"/>
                <w:szCs w:val="24"/>
              </w:rPr>
              <w:t> 3. Взаимодействие с представителями средств массовой информации, межведомственными координационными и совещательными органами.</w:t>
            </w:r>
          </w:p>
          <w:p>
            <w:pPr>
              <w:jc w:val="left"/>
              <w:spacing w:after="0" w:line="240" w:lineRule="auto"/>
              <w:rPr>
                <w:sz w:val="24"/>
                <w:szCs w:val="24"/>
              </w:rPr>
            </w:pPr>
            <w:r>
              <w:rPr>
                <w:rFonts w:ascii="Times New Roman" w:hAnsi="Times New Roman" w:cs="Times New Roman"/>
                <w:color w:val="#000000"/>
                <w:sz w:val="24"/>
                <w:szCs w:val="24"/>
              </w:rPr>
              <w:t> 4. Взаимодействие федеральных органов исполнительной власти в нормотворческой деятельности.</w:t>
            </w:r>
          </w:p>
          <w:p>
            <w:pPr>
              <w:jc w:val="left"/>
              <w:spacing w:after="0" w:line="240" w:lineRule="auto"/>
              <w:rPr>
                <w:sz w:val="24"/>
                <w:szCs w:val="24"/>
              </w:rPr>
            </w:pPr>
            <w:r>
              <w:rPr>
                <w:rFonts w:ascii="Times New Roman" w:hAnsi="Times New Roman" w:cs="Times New Roman"/>
                <w:color w:val="#000000"/>
                <w:sz w:val="24"/>
                <w:szCs w:val="24"/>
              </w:rPr>
              <w:t> 5. Структура административных регламентов исполнения государственных функций (предоставления государственных услуг).</w:t>
            </w:r>
          </w:p>
          <w:p>
            <w:pPr>
              <w:jc w:val="left"/>
              <w:spacing w:after="0" w:line="240" w:lineRule="auto"/>
              <w:rPr>
                <w:sz w:val="24"/>
                <w:szCs w:val="24"/>
              </w:rPr>
            </w:pPr>
            <w:r>
              <w:rPr>
                <w:rFonts w:ascii="Times New Roman" w:hAnsi="Times New Roman" w:cs="Times New Roman"/>
                <w:color w:val="#000000"/>
                <w:sz w:val="24"/>
                <w:szCs w:val="24"/>
              </w:rPr>
              <w:t> 6. Основные требования, предъявляемые к административным регламентам исполнения государственных функций (предоставления государственных услуг).</w:t>
            </w:r>
          </w:p>
          <w:p>
            <w:pPr>
              <w:jc w:val="left"/>
              <w:spacing w:after="0" w:line="240" w:lineRule="auto"/>
              <w:rPr>
                <w:sz w:val="24"/>
                <w:szCs w:val="24"/>
              </w:rPr>
            </w:pPr>
            <w:r>
              <w:rPr>
                <w:rFonts w:ascii="Times New Roman" w:hAnsi="Times New Roman" w:cs="Times New Roman"/>
                <w:color w:val="#000000"/>
                <w:sz w:val="24"/>
                <w:szCs w:val="24"/>
              </w:rPr>
              <w:t> 7. Порядок разработки и утверждения административных регламентов исполнения государственных функций (предоставления государственных услуг).</w:t>
            </w:r>
          </w:p>
          <w:p>
            <w:pPr>
              <w:jc w:val="left"/>
              <w:spacing w:after="0" w:line="240" w:lineRule="auto"/>
              <w:rPr>
                <w:sz w:val="24"/>
                <w:szCs w:val="24"/>
              </w:rPr>
            </w:pPr>
            <w:r>
              <w:rPr>
                <w:rFonts w:ascii="Times New Roman" w:hAnsi="Times New Roman" w:cs="Times New Roman"/>
                <w:color w:val="#000000"/>
                <w:sz w:val="24"/>
                <w:szCs w:val="24"/>
              </w:rPr>
              <w:t> 8. Внесение изменений в административные регламенты исполнения государственных функций (предоставления государственных услуг).</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Нормотворческий процесс</w:t>
            </w:r>
          </w:p>
        </w:tc>
      </w:tr>
      <w:tr>
        <w:trPr>
          <w:trHeight w:hRule="exact" w:val="21.31518"/>
        </w:trPr>
        <w:tc>
          <w:tcPr>
            <w:tcW w:w="9640" w:type="dxa"/>
          </w:tcPr>
          <w:p/>
        </w:tc>
      </w:tr>
      <w:tr>
        <w:trPr>
          <w:trHeight w:hRule="exact" w:val="1025.7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признаки и нормотворчества.</w:t>
            </w:r>
          </w:p>
          <w:p>
            <w:pPr>
              <w:jc w:val="left"/>
              <w:spacing w:after="0" w:line="240" w:lineRule="auto"/>
              <w:rPr>
                <w:sz w:val="24"/>
                <w:szCs w:val="24"/>
              </w:rPr>
            </w:pPr>
            <w:r>
              <w:rPr>
                <w:rFonts w:ascii="Times New Roman" w:hAnsi="Times New Roman" w:cs="Times New Roman"/>
                <w:color w:val="#000000"/>
                <w:sz w:val="24"/>
                <w:szCs w:val="24"/>
              </w:rPr>
              <w:t> 2. Содержание и функции нормотворчества.</w:t>
            </w:r>
          </w:p>
          <w:p>
            <w:pPr>
              <w:jc w:val="left"/>
              <w:spacing w:after="0" w:line="240" w:lineRule="auto"/>
              <w:rPr>
                <w:sz w:val="24"/>
                <w:szCs w:val="24"/>
              </w:rPr>
            </w:pPr>
            <w:r>
              <w:rPr>
                <w:rFonts w:ascii="Times New Roman" w:hAnsi="Times New Roman" w:cs="Times New Roman"/>
                <w:color w:val="#000000"/>
                <w:sz w:val="24"/>
                <w:szCs w:val="24"/>
              </w:rPr>
              <w:t> 3. Стадии нормотворческого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Принципы нормотворчества.</w:t>
            </w:r>
          </w:p>
          <w:p>
            <w:pPr>
              <w:jc w:val="left"/>
              <w:spacing w:after="0" w:line="240" w:lineRule="auto"/>
              <w:rPr>
                <w:sz w:val="24"/>
                <w:szCs w:val="24"/>
              </w:rPr>
            </w:pPr>
            <w:r>
              <w:rPr>
                <w:rFonts w:ascii="Times New Roman" w:hAnsi="Times New Roman" w:cs="Times New Roman"/>
                <w:color w:val="#000000"/>
                <w:sz w:val="24"/>
                <w:szCs w:val="24"/>
              </w:rPr>
              <w:t> 5. Правовые основы нормотворчества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6. Нормотворческая компетенция Федерального Собрания РФ.</w:t>
            </w:r>
          </w:p>
          <w:p>
            <w:pPr>
              <w:jc w:val="left"/>
              <w:spacing w:after="0" w:line="240" w:lineRule="auto"/>
              <w:rPr>
                <w:sz w:val="24"/>
                <w:szCs w:val="24"/>
              </w:rPr>
            </w:pPr>
            <w:r>
              <w:rPr>
                <w:rFonts w:ascii="Times New Roman" w:hAnsi="Times New Roman" w:cs="Times New Roman"/>
                <w:color w:val="#000000"/>
                <w:sz w:val="24"/>
                <w:szCs w:val="24"/>
              </w:rPr>
              <w:t> 7. Нормотворческая компетенция Президента РФ.</w:t>
            </w:r>
          </w:p>
          <w:p>
            <w:pPr>
              <w:jc w:val="left"/>
              <w:spacing w:after="0" w:line="240" w:lineRule="auto"/>
              <w:rPr>
                <w:sz w:val="24"/>
                <w:szCs w:val="24"/>
              </w:rPr>
            </w:pPr>
            <w:r>
              <w:rPr>
                <w:rFonts w:ascii="Times New Roman" w:hAnsi="Times New Roman" w:cs="Times New Roman"/>
                <w:color w:val="#000000"/>
                <w:sz w:val="24"/>
                <w:szCs w:val="24"/>
              </w:rPr>
              <w:t> 8. Нормотворческая компетенция Правительства РФ и федеральных органов исполнительной власти.</w:t>
            </w:r>
          </w:p>
          <w:p>
            <w:pPr>
              <w:jc w:val="left"/>
              <w:spacing w:after="0" w:line="240" w:lineRule="auto"/>
              <w:rPr>
                <w:sz w:val="24"/>
                <w:szCs w:val="24"/>
              </w:rPr>
            </w:pPr>
            <w:r>
              <w:rPr>
                <w:rFonts w:ascii="Times New Roman" w:hAnsi="Times New Roman" w:cs="Times New Roman"/>
                <w:color w:val="#000000"/>
                <w:sz w:val="24"/>
                <w:szCs w:val="24"/>
              </w:rPr>
              <w:t> 9. Нормотворческая компетенция органов государственной власти субъектов РФ.</w:t>
            </w:r>
          </w:p>
          <w:p>
            <w:pPr>
              <w:jc w:val="left"/>
              <w:spacing w:after="0" w:line="240" w:lineRule="auto"/>
              <w:rPr>
                <w:sz w:val="24"/>
                <w:szCs w:val="24"/>
              </w:rPr>
            </w:pPr>
            <w:r>
              <w:rPr>
                <w:rFonts w:ascii="Times New Roman" w:hAnsi="Times New Roman" w:cs="Times New Roman"/>
                <w:color w:val="#000000"/>
                <w:sz w:val="24"/>
                <w:szCs w:val="24"/>
              </w:rPr>
              <w:t> 10. Нормотворчество органов местного самоуправления</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Проект нормативно-правового акта</w:t>
            </w:r>
          </w:p>
        </w:tc>
      </w:tr>
      <w:tr>
        <w:trPr>
          <w:trHeight w:hRule="exact" w:val="21.31495"/>
        </w:trPr>
        <w:tc>
          <w:tcPr>
            <w:tcW w:w="9640" w:type="dxa"/>
          </w:tcPr>
          <w:p/>
        </w:tc>
      </w:tr>
      <w:tr>
        <w:trPr>
          <w:trHeight w:hRule="exact" w:val="7887.28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Государственная регистрация ведомственного нормативно-правового акта. Опубликование ведомственного нормативно-правового акта</w:t>
            </w:r>
          </w:p>
          <w:p>
            <w:pPr>
              <w:jc w:val="left"/>
              <w:spacing w:after="0" w:line="240" w:lineRule="auto"/>
              <w:rPr>
                <w:sz w:val="24"/>
                <w:szCs w:val="24"/>
              </w:rPr>
            </w:pPr>
            <w:r>
              <w:rPr>
                <w:rFonts w:ascii="Times New Roman" w:hAnsi="Times New Roman" w:cs="Times New Roman"/>
                <w:color w:val="#000000"/>
                <w:sz w:val="24"/>
                <w:szCs w:val="24"/>
              </w:rPr>
              <w:t> 2.	Содержание предпроектного этапа нормотворчества. Нормотворческие действия и операции на предпроектной стадии нормотворческого процесса.</w:t>
            </w:r>
          </w:p>
          <w:p>
            <w:pPr>
              <w:jc w:val="left"/>
              <w:spacing w:after="0" w:line="240" w:lineRule="auto"/>
              <w:rPr>
                <w:sz w:val="24"/>
                <w:szCs w:val="24"/>
              </w:rPr>
            </w:pPr>
            <w:r>
              <w:rPr>
                <w:rFonts w:ascii="Times New Roman" w:hAnsi="Times New Roman" w:cs="Times New Roman"/>
                <w:color w:val="#000000"/>
                <w:sz w:val="24"/>
                <w:szCs w:val="24"/>
              </w:rPr>
              <w:t> 3.	Социально-правовое моделирование при разработке проекта нормативно-правового акта. Нормотворческое</w:t>
            </w:r>
          </w:p>
          <w:p>
            <w:pPr>
              <w:jc w:val="left"/>
              <w:spacing w:after="0" w:line="240" w:lineRule="auto"/>
              <w:rPr>
                <w:sz w:val="24"/>
                <w:szCs w:val="24"/>
              </w:rPr>
            </w:pPr>
            <w:r>
              <w:rPr>
                <w:rFonts w:ascii="Times New Roman" w:hAnsi="Times New Roman" w:cs="Times New Roman"/>
                <w:color w:val="#000000"/>
                <w:sz w:val="24"/>
                <w:szCs w:val="24"/>
              </w:rPr>
              <w:t> 4.	толкование. Системный анализ создаваемых норм. Идея и концепция нормативно правового акта. Написание текста нормативно-правового акта.</w:t>
            </w:r>
          </w:p>
          <w:p>
            <w:pPr>
              <w:jc w:val="left"/>
              <w:spacing w:after="0" w:line="240" w:lineRule="auto"/>
              <w:rPr>
                <w:sz w:val="24"/>
                <w:szCs w:val="24"/>
              </w:rPr>
            </w:pPr>
            <w:r>
              <w:rPr>
                <w:rFonts w:ascii="Times New Roman" w:hAnsi="Times New Roman" w:cs="Times New Roman"/>
                <w:color w:val="#000000"/>
                <w:sz w:val="24"/>
                <w:szCs w:val="24"/>
              </w:rPr>
              <w:t> 5.	Структура и композиция проекта нормативно-правового акта. Оформление нормативно- правового акта.</w:t>
            </w:r>
          </w:p>
          <w:p>
            <w:pPr>
              <w:jc w:val="left"/>
              <w:spacing w:after="0" w:line="240" w:lineRule="auto"/>
              <w:rPr>
                <w:sz w:val="24"/>
                <w:szCs w:val="24"/>
              </w:rPr>
            </w:pPr>
            <w:r>
              <w:rPr>
                <w:rFonts w:ascii="Times New Roman" w:hAnsi="Times New Roman" w:cs="Times New Roman"/>
                <w:color w:val="#000000"/>
                <w:sz w:val="24"/>
                <w:szCs w:val="24"/>
              </w:rPr>
              <w:t> 6.	Технико юридические и легальные требования к проекту нормативно-правового акта. Обсуждение и согласование проекта нормативно-правового акта. Принятие и опубликование нормативно-правового акта.</w:t>
            </w:r>
          </w:p>
          <w:p>
            <w:pPr>
              <w:jc w:val="left"/>
              <w:spacing w:after="0" w:line="240" w:lineRule="auto"/>
              <w:rPr>
                <w:sz w:val="24"/>
                <w:szCs w:val="24"/>
              </w:rPr>
            </w:pPr>
            <w:r>
              <w:rPr>
                <w:rFonts w:ascii="Times New Roman" w:hAnsi="Times New Roman" w:cs="Times New Roman"/>
                <w:color w:val="#000000"/>
                <w:sz w:val="24"/>
                <w:szCs w:val="24"/>
              </w:rPr>
              <w:t> 7.	Особенности подготовки, рассмотрения и принятия законопроектов.</w:t>
            </w:r>
          </w:p>
          <w:p>
            <w:pPr>
              <w:jc w:val="left"/>
              <w:spacing w:after="0" w:line="240" w:lineRule="auto"/>
              <w:rPr>
                <w:sz w:val="24"/>
                <w:szCs w:val="24"/>
              </w:rPr>
            </w:pPr>
            <w:r>
              <w:rPr>
                <w:rFonts w:ascii="Times New Roman" w:hAnsi="Times New Roman" w:cs="Times New Roman"/>
                <w:color w:val="#000000"/>
                <w:sz w:val="24"/>
                <w:szCs w:val="24"/>
              </w:rPr>
              <w:t> 8.	Законодательная процедура и законодательный процесс. Стадия законодательной инициативы.</w:t>
            </w:r>
          </w:p>
          <w:p>
            <w:pPr>
              <w:jc w:val="left"/>
              <w:spacing w:after="0" w:line="240" w:lineRule="auto"/>
              <w:rPr>
                <w:sz w:val="24"/>
                <w:szCs w:val="24"/>
              </w:rPr>
            </w:pPr>
            <w:r>
              <w:rPr>
                <w:rFonts w:ascii="Times New Roman" w:hAnsi="Times New Roman" w:cs="Times New Roman"/>
                <w:color w:val="#000000"/>
                <w:sz w:val="24"/>
                <w:szCs w:val="24"/>
              </w:rPr>
              <w:t> 9.	Пакетный принцип внесения законопроектов в Государственную Думу Федерального Собрания РФ.</w:t>
            </w:r>
          </w:p>
          <w:p>
            <w:pPr>
              <w:jc w:val="left"/>
              <w:spacing w:after="0" w:line="240" w:lineRule="auto"/>
              <w:rPr>
                <w:sz w:val="24"/>
                <w:szCs w:val="24"/>
              </w:rPr>
            </w:pPr>
            <w:r>
              <w:rPr>
                <w:rFonts w:ascii="Times New Roman" w:hAnsi="Times New Roman" w:cs="Times New Roman"/>
                <w:color w:val="#000000"/>
                <w:sz w:val="24"/>
                <w:szCs w:val="24"/>
              </w:rPr>
              <w:t> 10.	Предварительное рассмотрение законопроектов. Обсуждение законопроектов на заседании Государственной Думы.</w:t>
            </w:r>
          </w:p>
          <w:p>
            <w:pPr>
              <w:jc w:val="left"/>
              <w:spacing w:after="0" w:line="240" w:lineRule="auto"/>
              <w:rPr>
                <w:sz w:val="24"/>
                <w:szCs w:val="24"/>
              </w:rPr>
            </w:pPr>
            <w:r>
              <w:rPr>
                <w:rFonts w:ascii="Times New Roman" w:hAnsi="Times New Roman" w:cs="Times New Roman"/>
                <w:color w:val="#000000"/>
                <w:sz w:val="24"/>
                <w:szCs w:val="24"/>
              </w:rPr>
              <w:t> 11.	Порядок голосования при принятии палатами федерального Собрания законодательных решений. Процедура подписания законопроектов Президентом РФ.</w:t>
            </w:r>
          </w:p>
          <w:p>
            <w:pPr>
              <w:jc w:val="left"/>
              <w:spacing w:after="0" w:line="240" w:lineRule="auto"/>
              <w:rPr>
                <w:sz w:val="24"/>
                <w:szCs w:val="24"/>
              </w:rPr>
            </w:pPr>
            <w:r>
              <w:rPr>
                <w:rFonts w:ascii="Times New Roman" w:hAnsi="Times New Roman" w:cs="Times New Roman"/>
                <w:color w:val="#000000"/>
                <w:sz w:val="24"/>
                <w:szCs w:val="24"/>
              </w:rPr>
              <w:t> 12.	Повторное рассмотрение Федеральным Собранием законопроектов, возвращенных Президентом.</w:t>
            </w:r>
          </w:p>
          <w:p>
            <w:pPr>
              <w:jc w:val="left"/>
              <w:spacing w:after="0" w:line="240" w:lineRule="auto"/>
              <w:rPr>
                <w:sz w:val="24"/>
                <w:szCs w:val="24"/>
              </w:rPr>
            </w:pPr>
            <w:r>
              <w:rPr>
                <w:rFonts w:ascii="Times New Roman" w:hAnsi="Times New Roman" w:cs="Times New Roman"/>
                <w:color w:val="#000000"/>
                <w:sz w:val="24"/>
                <w:szCs w:val="24"/>
              </w:rPr>
              <w:t> 13.	Обнародование принятых законопроектов Президентом РФ.</w:t>
            </w:r>
          </w:p>
          <w:p>
            <w:pPr>
              <w:jc w:val="left"/>
              <w:spacing w:after="0" w:line="240" w:lineRule="auto"/>
              <w:rPr>
                <w:sz w:val="24"/>
                <w:szCs w:val="24"/>
              </w:rPr>
            </w:pPr>
            <w:r>
              <w:rPr>
                <w:rFonts w:ascii="Times New Roman" w:hAnsi="Times New Roman" w:cs="Times New Roman"/>
                <w:color w:val="#000000"/>
                <w:sz w:val="24"/>
                <w:szCs w:val="24"/>
              </w:rPr>
              <w:t> 14.	Официальные источники опубликования нормативно-правовых актов, принятых палатами Федерального Собрания РФ.</w:t>
            </w:r>
          </w:p>
          <w:p>
            <w:pPr>
              <w:jc w:val="left"/>
              <w:spacing w:after="0" w:line="240" w:lineRule="auto"/>
              <w:rPr>
                <w:sz w:val="24"/>
                <w:szCs w:val="24"/>
              </w:rPr>
            </w:pPr>
            <w:r>
              <w:rPr>
                <w:rFonts w:ascii="Times New Roman" w:hAnsi="Times New Roman" w:cs="Times New Roman"/>
                <w:color w:val="#000000"/>
                <w:sz w:val="24"/>
                <w:szCs w:val="24"/>
              </w:rPr>
              <w:t> 15.	Опубликование указов Президента и постановлений Правительства РФ. Особенности опубликования ведомственных нормативно-правовых актов.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Систематизация нормативно-правовых актов</w:t>
            </w:r>
          </w:p>
        </w:tc>
      </w:tr>
      <w:tr>
        <w:trPr>
          <w:trHeight w:hRule="exact" w:val="21.31518"/>
        </w:trPr>
        <w:tc>
          <w:tcPr>
            <w:tcW w:w="9640" w:type="dxa"/>
          </w:tcPr>
          <w:p/>
        </w:tc>
      </w:tr>
      <w:tr>
        <w:trPr>
          <w:trHeight w:hRule="exact" w:val="4608.74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значение толкования норм права</w:t>
            </w:r>
          </w:p>
          <w:p>
            <w:pPr>
              <w:jc w:val="left"/>
              <w:spacing w:after="0" w:line="240" w:lineRule="auto"/>
              <w:rPr>
                <w:sz w:val="24"/>
                <w:szCs w:val="24"/>
              </w:rPr>
            </w:pPr>
            <w:r>
              <w:rPr>
                <w:rFonts w:ascii="Times New Roman" w:hAnsi="Times New Roman" w:cs="Times New Roman"/>
                <w:color w:val="#000000"/>
                <w:sz w:val="24"/>
                <w:szCs w:val="24"/>
              </w:rPr>
              <w:t> 2. Виды толкования норм права</w:t>
            </w:r>
          </w:p>
          <w:p>
            <w:pPr>
              <w:jc w:val="left"/>
              <w:spacing w:after="0" w:line="240" w:lineRule="auto"/>
              <w:rPr>
                <w:sz w:val="24"/>
                <w:szCs w:val="24"/>
              </w:rPr>
            </w:pPr>
            <w:r>
              <w:rPr>
                <w:rFonts w:ascii="Times New Roman" w:hAnsi="Times New Roman" w:cs="Times New Roman"/>
                <w:color w:val="#000000"/>
                <w:sz w:val="24"/>
                <w:szCs w:val="24"/>
              </w:rPr>
              <w:t> 3. Объем и пределы толкования правовых норм</w:t>
            </w:r>
          </w:p>
          <w:p>
            <w:pPr>
              <w:jc w:val="left"/>
              <w:spacing w:after="0" w:line="240" w:lineRule="auto"/>
              <w:rPr>
                <w:sz w:val="24"/>
                <w:szCs w:val="24"/>
              </w:rPr>
            </w:pPr>
            <w:r>
              <w:rPr>
                <w:rFonts w:ascii="Times New Roman" w:hAnsi="Times New Roman" w:cs="Times New Roman"/>
                <w:color w:val="#000000"/>
                <w:sz w:val="24"/>
                <w:szCs w:val="24"/>
              </w:rPr>
              <w:t> 4. Способы толкования норм права</w:t>
            </w:r>
          </w:p>
          <w:p>
            <w:pPr>
              <w:jc w:val="left"/>
              <w:spacing w:after="0" w:line="240" w:lineRule="auto"/>
              <w:rPr>
                <w:sz w:val="24"/>
                <w:szCs w:val="24"/>
              </w:rPr>
            </w:pPr>
            <w:r>
              <w:rPr>
                <w:rFonts w:ascii="Times New Roman" w:hAnsi="Times New Roman" w:cs="Times New Roman"/>
                <w:color w:val="#000000"/>
                <w:sz w:val="24"/>
                <w:szCs w:val="24"/>
              </w:rPr>
              <w:t> 5. Акты толкования норм права</w:t>
            </w:r>
          </w:p>
          <w:p>
            <w:pPr>
              <w:jc w:val="left"/>
              <w:spacing w:after="0" w:line="240" w:lineRule="auto"/>
              <w:rPr>
                <w:sz w:val="24"/>
                <w:szCs w:val="24"/>
              </w:rPr>
            </w:pPr>
            <w:r>
              <w:rPr>
                <w:rFonts w:ascii="Times New Roman" w:hAnsi="Times New Roman" w:cs="Times New Roman"/>
                <w:color w:val="#000000"/>
                <w:sz w:val="24"/>
                <w:szCs w:val="24"/>
              </w:rPr>
              <w:t> 6. Особенности толкования Конституции РФ. Деятельность Конституционного Суда РФ по толкованию Конституции РФ.</w:t>
            </w:r>
          </w:p>
          <w:p>
            <w:pPr>
              <w:jc w:val="left"/>
              <w:spacing w:after="0" w:line="240" w:lineRule="auto"/>
              <w:rPr>
                <w:sz w:val="24"/>
                <w:szCs w:val="24"/>
              </w:rPr>
            </w:pPr>
            <w:r>
              <w:rPr>
                <w:rFonts w:ascii="Times New Roman" w:hAnsi="Times New Roman" w:cs="Times New Roman"/>
                <w:color w:val="#000000"/>
                <w:sz w:val="24"/>
                <w:szCs w:val="24"/>
              </w:rPr>
              <w:t> 7. Интерпретационные ошибки: понятие, виды, технико- юридические пути преодоления негативных последствий</w:t>
            </w:r>
          </w:p>
          <w:p>
            <w:pPr>
              <w:jc w:val="left"/>
              <w:spacing w:after="0" w:line="240" w:lineRule="auto"/>
              <w:rPr>
                <w:sz w:val="24"/>
                <w:szCs w:val="24"/>
              </w:rPr>
            </w:pPr>
            <w:r>
              <w:rPr>
                <w:rFonts w:ascii="Times New Roman" w:hAnsi="Times New Roman" w:cs="Times New Roman"/>
                <w:color w:val="#000000"/>
                <w:sz w:val="24"/>
                <w:szCs w:val="24"/>
              </w:rPr>
              <w:t> 8.Средства юридического выражения воли законодателя: юридические термины, системное построение и юридические конструкции.</w:t>
            </w:r>
          </w:p>
          <w:p>
            <w:pPr>
              <w:jc w:val="left"/>
              <w:spacing w:after="0" w:line="240" w:lineRule="auto"/>
              <w:rPr>
                <w:sz w:val="24"/>
                <w:szCs w:val="24"/>
              </w:rPr>
            </w:pPr>
            <w:r>
              <w:rPr>
                <w:rFonts w:ascii="Times New Roman" w:hAnsi="Times New Roman" w:cs="Times New Roman"/>
                <w:color w:val="#000000"/>
                <w:sz w:val="24"/>
                <w:szCs w:val="24"/>
              </w:rPr>
              <w:t> 9. Понятие и виды терминов в праве. Юридические термины.</w:t>
            </w:r>
          </w:p>
          <w:p>
            <w:pPr>
              <w:jc w:val="left"/>
              <w:spacing w:after="0" w:line="240" w:lineRule="auto"/>
              <w:rPr>
                <w:sz w:val="24"/>
                <w:szCs w:val="24"/>
              </w:rPr>
            </w:pPr>
            <w:r>
              <w:rPr>
                <w:rFonts w:ascii="Times New Roman" w:hAnsi="Times New Roman" w:cs="Times New Roman"/>
                <w:color w:val="#000000"/>
                <w:sz w:val="24"/>
                <w:szCs w:val="24"/>
              </w:rPr>
              <w:t> 10.Системное построение как средство юридического выражения воли законодателя.</w:t>
            </w:r>
          </w:p>
          <w:p>
            <w:pPr>
              <w:jc w:val="left"/>
              <w:spacing w:after="0" w:line="240" w:lineRule="auto"/>
              <w:rPr>
                <w:sz w:val="24"/>
                <w:szCs w:val="24"/>
              </w:rPr>
            </w:pPr>
            <w:r>
              <w:rPr>
                <w:rFonts w:ascii="Times New Roman" w:hAnsi="Times New Roman" w:cs="Times New Roman"/>
                <w:color w:val="#000000"/>
                <w:sz w:val="24"/>
                <w:szCs w:val="24"/>
              </w:rPr>
              <w:t> 11.Понятие, значение и виды юридических конструкций как средств юридической техники.</w:t>
            </w:r>
          </w:p>
          <w:p>
            <w:pPr>
              <w:jc w:val="left"/>
              <w:spacing w:after="0" w:line="240" w:lineRule="auto"/>
              <w:rPr>
                <w:sz w:val="24"/>
                <w:szCs w:val="24"/>
              </w:rPr>
            </w:pPr>
            <w:r>
              <w:rPr>
                <w:rFonts w:ascii="Times New Roman" w:hAnsi="Times New Roman" w:cs="Times New Roman"/>
                <w:color w:val="#000000"/>
                <w:sz w:val="24"/>
                <w:szCs w:val="24"/>
              </w:rPr>
              <w:t> 12.Средства словесно-документального изложения содержания правового акта: текст документа и стиль правового акта.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3.075"/>
        </w:trPr>
        <w:tc>
          <w:tcPr>
            <w:tcW w:w="9654" w:type="dxa"/>
            <w:gridSpan w:val="2"/>
            <w:tcBorders>
</w:tcBorders>
            <w:shd w:val="clear" w:color="#000000" w:fill="#FFFFFF"/>
            <w:vAlign w:val="top"/>
            <w:tcMar>
              <w:left w:w="34" w:type="dxa"/>
              <w:right w:w="34" w:type="dxa"/>
            </w:tcMar>
          </w:tcPr>
          <w:p/>
        </w:tc>
      </w:tr>
      <w:tr>
        <w:trPr>
          <w:trHeight w:hRule="exact" w:val="8.084999"/>
        </w:trPr>
        <w:tc>
          <w:tcPr>
            <w:tcW w:w="285" w:type="dxa"/>
          </w:tcPr>
          <w:p/>
        </w:tc>
        <w:tc>
          <w:tcPr>
            <w:tcW w:w="9356" w:type="dxa"/>
          </w:tcPr>
          <w:p/>
        </w:tc>
      </w:tr>
      <w:tr>
        <w:trPr>
          <w:trHeight w:hRule="exact" w:val="855.5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Права человека как цель политики и управления. Национальные и международные институты их защиты</w:t>
            </w:r>
          </w:p>
        </w:tc>
      </w:tr>
      <w:tr>
        <w:trPr>
          <w:trHeight w:hRule="exact" w:val="21.31501"/>
        </w:trPr>
        <w:tc>
          <w:tcPr>
            <w:tcW w:w="285" w:type="dxa"/>
          </w:tcPr>
          <w:p/>
        </w:tc>
        <w:tc>
          <w:tcPr>
            <w:tcW w:w="9356" w:type="dxa"/>
          </w:tcPr>
          <w:p/>
        </w:tc>
      </w:tr>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Защита прав и свобод как одна из важных функций государства</w:t>
            </w:r>
          </w:p>
          <w:p>
            <w:pPr>
              <w:jc w:val="left"/>
              <w:spacing w:after="0" w:line="240" w:lineRule="auto"/>
              <w:rPr>
                <w:sz w:val="24"/>
                <w:szCs w:val="24"/>
              </w:rPr>
            </w:pPr>
            <w:r>
              <w:rPr>
                <w:rFonts w:ascii="Times New Roman" w:hAnsi="Times New Roman" w:cs="Times New Roman"/>
                <w:color w:val="#000000"/>
                <w:sz w:val="24"/>
                <w:szCs w:val="24"/>
              </w:rPr>
              <w:t> 2.	Международные стандарты и институты защиты прав человека</w:t>
            </w:r>
          </w:p>
          <w:p>
            <w:pPr>
              <w:jc w:val="left"/>
              <w:spacing w:after="0" w:line="240" w:lineRule="auto"/>
              <w:rPr>
                <w:sz w:val="24"/>
                <w:szCs w:val="24"/>
              </w:rPr>
            </w:pPr>
            <w:r>
              <w:rPr>
                <w:rFonts w:ascii="Times New Roman" w:hAnsi="Times New Roman" w:cs="Times New Roman"/>
                <w:color w:val="#000000"/>
                <w:sz w:val="24"/>
                <w:szCs w:val="24"/>
              </w:rPr>
              <w:t> 3.	Национальные институты защиты прав человека.</w:t>
            </w:r>
          </w:p>
          <w:p>
            <w:pPr>
              <w:jc w:val="left"/>
              <w:spacing w:after="0" w:line="240" w:lineRule="auto"/>
              <w:rPr>
                <w:sz w:val="24"/>
                <w:szCs w:val="24"/>
              </w:rPr>
            </w:pPr>
            <w:r>
              <w:rPr>
                <w:rFonts w:ascii="Times New Roman" w:hAnsi="Times New Roman" w:cs="Times New Roman"/>
                <w:color w:val="#000000"/>
                <w:sz w:val="24"/>
                <w:szCs w:val="24"/>
              </w:rPr>
              <w:t> 4.	Институт омбудсмана (Уполномоченного по правам человека)</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«Государственная политика в сфере законодательства»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Гимазова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978-5-534-02741-9.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https://urait.ru/bcode/488980</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Охотский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Кочетков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Сульдина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Халилова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978-5-534-09911-9.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https://urait.ru/bcode/490079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Охотский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Кочетков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Халилова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Сульдина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978-5-534-07946-3.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https://urait.ru/bcode/489153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Правовая</w:t>
            </w:r>
            <w:r>
              <w:rPr/>
              <w:t xml:space="preserve"> </w:t>
            </w:r>
            <w:r>
              <w:rPr>
                <w:rFonts w:ascii="Times New Roman" w:hAnsi="Times New Roman" w:cs="Times New Roman"/>
                <w:color w:val="#000000"/>
                <w:sz w:val="24"/>
                <w:szCs w:val="24"/>
              </w:rPr>
              <w:t>экспертиза</w:t>
            </w:r>
            <w:r>
              <w:rPr/>
              <w:t xml:space="preserve"> </w:t>
            </w:r>
            <w:r>
              <w:rPr>
                <w:rFonts w:ascii="Times New Roman" w:hAnsi="Times New Roman" w:cs="Times New Roman"/>
                <w:color w:val="#000000"/>
                <w:sz w:val="24"/>
                <w:szCs w:val="24"/>
              </w:rPr>
              <w:t>нормативных</w:t>
            </w:r>
            <w:r>
              <w:rPr/>
              <w:t xml:space="preserve"> </w:t>
            </w:r>
            <w:r>
              <w:rPr>
                <w:rFonts w:ascii="Times New Roman" w:hAnsi="Times New Roman" w:cs="Times New Roman"/>
                <w:color w:val="#000000"/>
                <w:sz w:val="24"/>
                <w:szCs w:val="24"/>
              </w:rPr>
              <w:t>актов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978-5-534-12556-6.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https://urait.ru/bcode/496344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Нудненко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978-5-534-13880-1.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https://urait.ru/bcode/488790</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862.48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948.8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66.5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333.7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023.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2023-2024_ФГОС3++2023_Бак-ЗФО-ГМУ(ПО)(23)_plx_Государственная политика в сфере законодательства</dc:title>
  <dc:creator>FastReport.NET</dc:creator>
</cp:coreProperties>
</file>